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A3" w:rsidRDefault="00AD70A3" w:rsidP="00AD70A3">
      <w:pPr>
        <w:pageBreakBefore/>
        <w:spacing w:after="0"/>
        <w:rPr>
          <w:rFonts w:ascii="Arial Narrow" w:hAnsi="Arial Narrow" w:cs="Arial Narrow"/>
          <w:b/>
          <w:bCs/>
          <w:lang w:val="de-DE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noProof/>
        </w:rPr>
        <w:drawing>
          <wp:inline distT="0" distB="0" distL="0" distR="0" wp14:anchorId="0C0156DA" wp14:editId="2A6D8E70">
            <wp:extent cx="219075" cy="333375"/>
            <wp:effectExtent l="0" t="0" r="9525" b="9525"/>
            <wp:docPr id="2" name="Slika 2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 Narrow"/>
          <w:b/>
          <w:bCs/>
          <w:lang w:val="de-DE"/>
        </w:rPr>
        <w:t>REPUBLIKA HRVATSKA</w:t>
      </w:r>
    </w:p>
    <w:p w:rsidR="00AD70A3" w:rsidRDefault="00AD70A3" w:rsidP="00AD70A3">
      <w:pPr>
        <w:spacing w:after="0"/>
        <w:rPr>
          <w:rFonts w:ascii="Arial Narrow" w:hAnsi="Arial Narrow" w:cs="Arial Narrow"/>
          <w:b/>
          <w:bCs/>
          <w:lang w:val="de-DE"/>
        </w:rPr>
      </w:pPr>
      <w:r>
        <w:rPr>
          <w:rFonts w:ascii="Arial Narrow" w:hAnsi="Arial Narrow" w:cs="Arial Narrow"/>
          <w:b/>
          <w:bCs/>
          <w:lang w:val="de-DE"/>
        </w:rPr>
        <w:t>LIČKO SENJSKA ŽUPANIJA</w:t>
      </w:r>
      <w:r>
        <w:rPr>
          <w:rFonts w:ascii="Arial Narrow" w:hAnsi="Arial Narrow" w:cs="Arial Narrow"/>
          <w:b/>
          <w:bCs/>
          <w:lang w:val="de-DE"/>
        </w:rPr>
        <w:tab/>
      </w:r>
    </w:p>
    <w:p w:rsidR="00AD70A3" w:rsidRDefault="00AD70A3" w:rsidP="00AD70A3">
      <w:pPr>
        <w:spacing w:after="0"/>
        <w:rPr>
          <w:rFonts w:ascii="Arial Narrow" w:hAnsi="Arial Narrow" w:cs="Arial Narrow"/>
          <w:b/>
          <w:bCs/>
          <w:lang w:val="de-DE"/>
        </w:rPr>
      </w:pPr>
      <w:r>
        <w:rPr>
          <w:rFonts w:ascii="Arial Narrow" w:hAnsi="Arial Narrow" w:cs="Arial Narrow"/>
          <w:b/>
          <w:bCs/>
          <w:noProof/>
        </w:rPr>
        <w:drawing>
          <wp:inline distT="0" distB="0" distL="0" distR="0" wp14:anchorId="47FE1CBA" wp14:editId="7AA0F4B1">
            <wp:extent cx="219075" cy="304800"/>
            <wp:effectExtent l="0" t="0" r="9525" b="0"/>
            <wp:docPr id="1" name="Slika 1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 Narrow"/>
          <w:b/>
          <w:bCs/>
          <w:lang w:val="de-DE"/>
        </w:rPr>
        <w:t>GRAD OTOČAC</w:t>
      </w:r>
    </w:p>
    <w:p w:rsidR="00AD70A3" w:rsidRDefault="00AD70A3" w:rsidP="00AD70A3">
      <w:pPr>
        <w:spacing w:after="0"/>
        <w:rPr>
          <w:rFonts w:ascii="Arial Narrow" w:hAnsi="Arial Narrow"/>
          <w:b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Jedinstveni upravni odjel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before="3" w:after="0" w:line="276" w:lineRule="exact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Klasa: </w:t>
      </w:r>
      <w:r w:rsidR="002176EA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 </w:t>
      </w:r>
      <w:r w:rsidR="00A64E50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400-06/16-01/05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before="3" w:after="0" w:line="276" w:lineRule="exact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Urbroj: </w:t>
      </w:r>
      <w:r w:rsidR="002176EA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 </w:t>
      </w:r>
      <w:r w:rsidR="00A64E50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2125/02-07-17-13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before="3" w:after="0" w:line="253" w:lineRule="exact"/>
        <w:rPr>
          <w:rFonts w:ascii="Arial Narrow" w:hAnsi="Arial Narrow" w:cs="Arial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"/>
          <w:b/>
          <w:color w:val="000000"/>
          <w:spacing w:val="-3"/>
          <w:sz w:val="24"/>
          <w:szCs w:val="24"/>
        </w:rPr>
        <w:t xml:space="preserve">Otočac,    </w:t>
      </w:r>
      <w:r w:rsidR="002176EA">
        <w:rPr>
          <w:rFonts w:ascii="Arial Narrow" w:hAnsi="Arial Narrow" w:cs="Arial"/>
          <w:b/>
          <w:color w:val="000000"/>
          <w:spacing w:val="-3"/>
          <w:sz w:val="24"/>
          <w:szCs w:val="24"/>
        </w:rPr>
        <w:t xml:space="preserve"> </w:t>
      </w:r>
      <w:r w:rsidR="00A64E50">
        <w:rPr>
          <w:rFonts w:ascii="Arial Narrow" w:hAnsi="Arial Narrow" w:cs="Arial"/>
          <w:b/>
          <w:color w:val="000000"/>
          <w:spacing w:val="-3"/>
          <w:sz w:val="24"/>
          <w:szCs w:val="24"/>
        </w:rPr>
        <w:t>30.08.2017.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7516"/>
        <w:rPr>
          <w:rFonts w:ascii="Arial Narrow" w:hAnsi="Arial Narrow" w:cs="Arial"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7516"/>
        <w:rPr>
          <w:rFonts w:ascii="Arial Narrow" w:hAnsi="Arial Narrow" w:cs="Arial"/>
          <w:color w:val="000000"/>
          <w:spacing w:val="-3"/>
          <w:sz w:val="24"/>
          <w:szCs w:val="24"/>
        </w:rPr>
      </w:pPr>
    </w:p>
    <w:p w:rsidR="00FC587A" w:rsidRDefault="00FC587A" w:rsidP="00AD70A3">
      <w:pPr>
        <w:widowControl w:val="0"/>
        <w:autoSpaceDE w:val="0"/>
        <w:autoSpaceDN w:val="0"/>
        <w:adjustRightInd w:val="0"/>
        <w:spacing w:after="0" w:line="253" w:lineRule="exact"/>
        <w:ind w:left="7516"/>
        <w:rPr>
          <w:rFonts w:ascii="Arial Narrow" w:hAnsi="Arial Narrow" w:cs="Arial"/>
          <w:color w:val="000000"/>
          <w:spacing w:val="-3"/>
          <w:sz w:val="24"/>
          <w:szCs w:val="24"/>
        </w:rPr>
      </w:pPr>
    </w:p>
    <w:p w:rsidR="00FC587A" w:rsidRDefault="00FC587A" w:rsidP="00AD70A3">
      <w:pPr>
        <w:widowControl w:val="0"/>
        <w:autoSpaceDE w:val="0"/>
        <w:autoSpaceDN w:val="0"/>
        <w:adjustRightInd w:val="0"/>
        <w:spacing w:after="0" w:line="253" w:lineRule="exact"/>
        <w:ind w:left="7516"/>
        <w:rPr>
          <w:rFonts w:ascii="Arial Narrow" w:hAnsi="Arial Narrow" w:cs="Arial"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4560" w:firstLine="80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0D5438">
      <w:pPr>
        <w:widowControl w:val="0"/>
        <w:autoSpaceDE w:val="0"/>
        <w:autoSpaceDN w:val="0"/>
        <w:adjustRightInd w:val="0"/>
        <w:spacing w:before="2" w:after="0" w:line="253" w:lineRule="exact"/>
        <w:ind w:left="7392" w:firstLine="396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GRADSKO VIJEĆE GRADA OTOČCA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4560" w:firstLine="80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4560" w:firstLine="80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4560" w:firstLine="80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4560" w:firstLine="80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2176EA">
      <w:pPr>
        <w:widowControl w:val="0"/>
        <w:autoSpaceDE w:val="0"/>
        <w:autoSpaceDN w:val="0"/>
        <w:adjustRightInd w:val="0"/>
        <w:spacing w:before="2" w:after="0" w:line="253" w:lineRule="exact"/>
        <w:ind w:left="1276" w:hanging="1134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PREDMET:  </w:t>
      </w:r>
      <w:r w:rsidR="002D7E22"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Polugodišnji izvještaj o izvršenju Konsolidiranog proračuna Grada Otočca za razdoblje od 01.01.2017. do 30.06.2017. godine 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before="2"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PRAVNA OSNOVA:</w:t>
      </w:r>
      <w:r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</w:t>
      </w:r>
      <w:r w:rsidR="002D7E22"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Zakon  o proračunu  ('Narodne Novine' broj 87/08., 136/12.,  i 15/15.) i Pravilnik o polugodišnjem i godišnjem izvršenju proračuna ('Narodne novine' broj 24/13.)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NADLEŽNOST ZA DONOŠENJE:</w:t>
      </w:r>
      <w:r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Gradsko vijeće Grada Otočca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PREDLAGATELJ:</w:t>
      </w:r>
      <w:r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 Gradonačelnik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NOSITELJ IZRADE:</w:t>
      </w:r>
      <w:r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</w:t>
      </w:r>
      <w:r w:rsidR="002D7E22">
        <w:rPr>
          <w:rFonts w:ascii="Arial Narrow" w:hAnsi="Arial Narrow" w:cs="Arial Bold"/>
          <w:color w:val="000000"/>
          <w:spacing w:val="-3"/>
          <w:sz w:val="24"/>
          <w:szCs w:val="24"/>
        </w:rPr>
        <w:t>Jedinstveni upravni odjel Grada Otočca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AD70A3" w:rsidRDefault="00AD70A3" w:rsidP="00904CB4">
      <w:pPr>
        <w:widowControl w:val="0"/>
        <w:autoSpaceDE w:val="0"/>
        <w:autoSpaceDN w:val="0"/>
        <w:adjustRightInd w:val="0"/>
        <w:spacing w:after="0" w:line="253" w:lineRule="exact"/>
        <w:ind w:left="142" w:hanging="567"/>
        <w:rPr>
          <w:rFonts w:ascii="Arial Narrow" w:hAnsi="Arial Narrow" w:cs="Arial Bold"/>
          <w:color w:val="000000"/>
          <w:spacing w:val="-3"/>
          <w:sz w:val="24"/>
          <w:szCs w:val="24"/>
        </w:rPr>
      </w:pPr>
      <w:r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IZNOS POTREBNIH FINANCIJSKIH SREDSTAVA:</w:t>
      </w:r>
      <w:r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  </w:t>
      </w:r>
      <w:r w:rsidR="002D7E22"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Za donošenje Polugodišnjeg izvještaja o izvršenju Konsolidiranog proračuna Grada Otočca za razdoblje od 01.01.2017. godine do 30.062017. godine</w:t>
      </w:r>
      <w:r w:rsidR="00A64E50">
        <w:rPr>
          <w:rFonts w:ascii="Arial Narrow" w:hAnsi="Arial Narrow" w:cs="Arial Bold"/>
          <w:color w:val="000000"/>
          <w:spacing w:val="-3"/>
          <w:sz w:val="24"/>
          <w:szCs w:val="24"/>
        </w:rPr>
        <w:t xml:space="preserve"> nisu potrebna sredstva.</w:t>
      </w: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color w:val="000000"/>
          <w:spacing w:val="-3"/>
          <w:sz w:val="24"/>
          <w:szCs w:val="24"/>
        </w:rPr>
      </w:pPr>
    </w:p>
    <w:p w:rsidR="00AD70A3" w:rsidRDefault="00AD70A3" w:rsidP="00AD70A3">
      <w:pPr>
        <w:widowControl w:val="0"/>
        <w:autoSpaceDE w:val="0"/>
        <w:autoSpaceDN w:val="0"/>
        <w:adjustRightInd w:val="0"/>
        <w:spacing w:after="0" w:line="253" w:lineRule="exact"/>
        <w:ind w:left="80" w:firstLine="62"/>
        <w:rPr>
          <w:rFonts w:ascii="Arial Narrow" w:hAnsi="Arial Narrow" w:cs="Arial Bold"/>
          <w:color w:val="000000"/>
          <w:spacing w:val="-3"/>
          <w:sz w:val="24"/>
          <w:szCs w:val="24"/>
        </w:rPr>
      </w:pPr>
    </w:p>
    <w:p w:rsidR="00AD70A3" w:rsidRDefault="00AD70A3" w:rsidP="00A64E50">
      <w:pPr>
        <w:widowControl w:val="0"/>
        <w:autoSpaceDE w:val="0"/>
        <w:autoSpaceDN w:val="0"/>
        <w:adjustRightInd w:val="0"/>
        <w:spacing w:before="2" w:after="0" w:line="253" w:lineRule="exact"/>
        <w:ind w:left="1276" w:hanging="1134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  <w:r w:rsidRPr="00BA6BF7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OBRAZLOŽENJE</w:t>
      </w:r>
      <w:bookmarkStart w:id="1" w:name="Pg3"/>
      <w:bookmarkEnd w:id="1"/>
      <w:r w:rsidR="00A64E50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>:</w:t>
      </w:r>
      <w:r w:rsidRPr="00BA6BF7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  </w:t>
      </w:r>
      <w:r w:rsidR="00A64E50">
        <w:rPr>
          <w:rFonts w:ascii="Arial Narrow" w:hAnsi="Arial Narrow" w:cs="Arial Bold"/>
          <w:b/>
          <w:color w:val="000000"/>
          <w:spacing w:val="-3"/>
          <w:sz w:val="24"/>
          <w:szCs w:val="24"/>
        </w:rPr>
        <w:t xml:space="preserve"> </w:t>
      </w:r>
    </w:p>
    <w:p w:rsidR="0053754D" w:rsidRDefault="0053754D" w:rsidP="00A64E50">
      <w:pPr>
        <w:widowControl w:val="0"/>
        <w:autoSpaceDE w:val="0"/>
        <w:autoSpaceDN w:val="0"/>
        <w:adjustRightInd w:val="0"/>
        <w:spacing w:before="2" w:after="0" w:line="253" w:lineRule="exact"/>
        <w:ind w:left="1276" w:hanging="1134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0D5438" w:rsidRDefault="000D5438" w:rsidP="00A64E50">
      <w:pPr>
        <w:widowControl w:val="0"/>
        <w:autoSpaceDE w:val="0"/>
        <w:autoSpaceDN w:val="0"/>
        <w:adjustRightInd w:val="0"/>
        <w:spacing w:before="2" w:after="0" w:line="253" w:lineRule="exact"/>
        <w:ind w:left="1276" w:hanging="1134"/>
        <w:rPr>
          <w:rFonts w:ascii="Arial Narrow" w:hAnsi="Arial Narrow" w:cs="Arial Bold"/>
          <w:b/>
          <w:color w:val="000000"/>
          <w:spacing w:val="-3"/>
          <w:sz w:val="24"/>
          <w:szCs w:val="24"/>
        </w:rPr>
      </w:pPr>
    </w:p>
    <w:p w:rsidR="000D5438" w:rsidRPr="000D5438" w:rsidRDefault="000D5438" w:rsidP="000D5438">
      <w:pPr>
        <w:tabs>
          <w:tab w:val="left" w:pos="508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OBRAZLOŽENJE POLUGODIŠNJEG IZVJEŠTAJA </w:t>
      </w:r>
    </w:p>
    <w:p w:rsidR="000D5438" w:rsidRPr="000D5438" w:rsidRDefault="000D5438" w:rsidP="000D5438">
      <w:pPr>
        <w:tabs>
          <w:tab w:val="left" w:pos="508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O IZVRŠENJU PRORAČUNA GRADA OTOČCA ZA PRVO POLUGODIŠTE 2017. GODINE</w:t>
      </w:r>
    </w:p>
    <w:p w:rsidR="000D5438" w:rsidRPr="000D5438" w:rsidRDefault="000D5438" w:rsidP="000D5438">
      <w:pPr>
        <w:tabs>
          <w:tab w:val="left" w:pos="508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(obrazloženje ostvarenja prihoda i primitaka, rashoda i izdataka)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Odredbom člana 109. Zakona o proračunu ('Narodne Novine' broj 87/08 i 136/12 i 15/15) i članka 15. stavka 3. Pravilnika o polugodišnjem i godišnjem izvještavanju o izvršenju proračuna ('Narodne novine broj 24/13), utvrđena je obveza   Gradonačelnika jedinice lokalne samouprave da podnese prijedlog polugodišnjeg  izvještaja o izvršenju proračuna za polugodište  predstavničkom tijelu na donošenje. 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Polugodišnji izvještaj o izvršenju Proračuna Grada Otočca sadrži propisane dijelove iz članka 4. Pravilnika i to: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Opći dio proračuna koji čini Račun prihoda i rashoda i Račun financiranja na razini odjeljka ekonomske klasifikacije,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Posebni dio proračuna po organizacijskoj, ekonomskoj i programskoj klasifikaciji na razini odjeljka ekonomske klasifikacije,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Izvještaj o zaduživanju na domaćem i stranom tržištu,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Izvještaj o korištenju proračunske zalihe,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Obrazloženje ostvarenja prihoda i primitaka, rashoda i izdataka.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Izgled i sastavni dijelovi općeg i posebnog dijela proračuna propisani su člankom 5. i 6.  Pravilnika.  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Za financiranje javnih rashoda i izdataka Grada Otočca tijekom 2017. godine doneseni su slijedeći financijsko planski dokumenti: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Konsolidirani Proračun Grada Otočca za 2017. godinu,  koji je planiran  u iznosu od 56.406.172,60 kuna,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 Odluka o izvršavanju proračuna Grada Otočca za 2017. godinu, navedene dokumente usvojilo je Gradsko vijeće Grada Otočca na 19. sjednici održanoj 15.12.2016. godine,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I. Izmjene i dopune konsolidiranog proračuna Grada Otočca za 2017. godinu  u iznosu 58.714.714,88 kuna.</w:t>
      </w: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Konsolidirani proračun Grada Otočca ostvaren je u prvom polugodištu 2017. godine u ukupnom  iznosu  od 16.709.015,72 kune prihoda i primitaka, te je izvršeno ukupno 13.642.791,63 kune rashoda i izdataka. Prema tim pokazateljima Grad Otočac sa proračunskim korisnicima ostvario je višak prihoda i primitaka nad rashodima i izdacima u iznosu od 3.066.224,09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U Konsolidiranom proračunu Grada Otočca sudjeluju Grad i  4 proračunska korisnika a to su:</w:t>
      </w:r>
    </w:p>
    <w:p w:rsidR="000D5438" w:rsidRPr="000D5438" w:rsidRDefault="000D5438" w:rsidP="000D543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Dječji vrtić 'Ciciban',</w:t>
      </w:r>
    </w:p>
    <w:p w:rsidR="000D5438" w:rsidRPr="000D5438" w:rsidRDefault="000D5438" w:rsidP="000D543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Gacko pučko otvoreno učilište,</w:t>
      </w:r>
    </w:p>
    <w:p w:rsidR="000D5438" w:rsidRPr="000D5438" w:rsidRDefault="000D5438" w:rsidP="000D543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Centar za pomoć u kući i </w:t>
      </w:r>
    </w:p>
    <w:p w:rsidR="000D5438" w:rsidRPr="000D5438" w:rsidRDefault="000D5438" w:rsidP="000D543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lastRenderedPageBreak/>
        <w:t>Javna ustanova narodna knjižnica.</w:t>
      </w:r>
    </w:p>
    <w:p w:rsidR="000D5438" w:rsidRPr="000D5438" w:rsidRDefault="000D5438" w:rsidP="000D5438">
      <w:pPr>
        <w:spacing w:after="0" w:line="240" w:lineRule="auto"/>
        <w:ind w:left="360" w:firstLine="34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Odlukom o izvršavanju  Konsolidiranog proračuna Grada Otočca za 2017. godinu  Proračunski korisnici nisu u obvezi uplaćivati prihode od obavljanja vlastite djelatnosti te ostvarene namjenske prihode i primitke u Proračun Grada Otočca, već su obvezni polugodišnje izvještavati Jedinstveni upravni odjel Grada Otočca   o ostvarenim i utrošenim prihodima i primicima. Slijedom navedenog svi prihodi i primici, rashodi i izdaci Grada i proračunskih korisnika  su u ovom izvještajnom razdoblju iskazani u Polugodišnjem izvještaju o izvršenju proračuna Grada Otočca.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1.PRIHODI I PRIMICI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i/>
          <w:sz w:val="24"/>
          <w:szCs w:val="24"/>
        </w:rPr>
        <w:t>1.1. Prihodi poslovanja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u iznosu od 50.584.044,48 kuna za 2017. godinu. Ostvarenje ovih prihoda za izvještajno razdoblje je 16.503.093,80 kuna odnosno 32,63 % od planiranog iznosa.  Struktura ovih prihoda je: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-prihod od poreza i prireza na dohodak</w:t>
      </w:r>
      <w:r w:rsidRPr="000D5438">
        <w:rPr>
          <w:rFonts w:ascii="Arial" w:eastAsia="Times New Roman" w:hAnsi="Arial" w:cs="Arial"/>
          <w:sz w:val="24"/>
          <w:szCs w:val="24"/>
        </w:rPr>
        <w:t>, planiran je u iznosu od 7.550.000,00 kuna za 2017. godinu, a ostvarenje za izvještajno razdoblje je 5.245.776,50 kuna ili 69,48% planiranog iznosa.     Prihod od poreza i prireza na dohodak najznačajniji je prihod u  proračunu Grada.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-prihod od poreza na imovinu,</w:t>
      </w:r>
      <w:r w:rsidRPr="000D5438">
        <w:rPr>
          <w:rFonts w:ascii="Arial" w:eastAsia="Times New Roman" w:hAnsi="Arial" w:cs="Arial"/>
          <w:sz w:val="24"/>
          <w:szCs w:val="24"/>
        </w:rPr>
        <w:t xml:space="preserve">  čini  porez na kuće za odmor , porez na korištenje javnih površina, porez na promet nekretnina i ostali porezi na imovinu.  Planirani su  u iznosu od 830.000,00 kuna, a ostvareni 304.733,09 kuna. Ostvarenje ovih prihoda je porez na kuće za odmor u iznosu od 30.928,80 kuna, porez na korištenje javnih površina ostvaren 48.997,65 kuna, ostali stalni porezi na imovinu (naknada za reklame) ostvaren u iznosu od 98,35 kuna  i porez na promet nekretnina ostvaren u iznosu od 224.708,29 kuna.  Prihod od poreza na promet nekretnina pripada jedinici lokalne samouprave na području koje se nekretnina nalazi i obračunava se po stopi od 4% na procijenjenu vrijednost nekretnine. Temeljem Zakona o porezu na promet nekretnina 'Narodne Novine' broj 115/2016 prihod je Jedinice lokalne samouprave u potpunosti.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sz w:val="24"/>
          <w:szCs w:val="24"/>
        </w:rPr>
        <w:t>-prihodi od poreza na robu i usluge</w:t>
      </w:r>
      <w:r w:rsidRPr="000D5438">
        <w:rPr>
          <w:rFonts w:ascii="Arial" w:eastAsia="Times New Roman" w:hAnsi="Arial" w:cs="Arial"/>
          <w:sz w:val="24"/>
          <w:szCs w:val="24"/>
        </w:rPr>
        <w:t>, planirani su u iznosu od 330.000,00 kuna za 2017. godinu, a za izvještajno razdoblje ostvareni su u iznosu od 183.309,16 kuna. Ovi porezi su: porez na potrošnju alkoholnih i bezalkoholnih  pića ostvarenog u iznosu od 164.974,21 kunu i  porez na tvrtku odnosno naziv ostvaren u iznosu od 18.334,95 kuna. Temeljem Zakona o lokalnim porezima ('Narodne Novine'  broj 115/2016) porez na tvrtku ili naziv od 01.01.2017. godine više ne plaćaju pravne i fizičke osobe koje su do 31.12.2016 godine bile obveznici poreza na tvrtku ili naziv, a iznos od 18.334,95 kuna odnosi se na dugovanja iz prethodnih godina.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-pomoći iz inozemstva i od drugih subjekata unutar općeg  proračuna</w:t>
      </w:r>
      <w:r w:rsidRPr="000D5438">
        <w:rPr>
          <w:rFonts w:ascii="Arial" w:eastAsia="Times New Roman" w:hAnsi="Arial" w:cs="Arial"/>
          <w:sz w:val="24"/>
          <w:szCs w:val="24"/>
        </w:rPr>
        <w:t>, plan pomoći u konsolidiranom proračunu     u  2017. godini  je 25.702.507,00 kuna, a ostvarenje je 4.430.955,13 kuna,   pomoći su planirane i ostvarene od :</w:t>
      </w:r>
    </w:p>
    <w:p w:rsid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3754D" w:rsidRDefault="0053754D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3754D" w:rsidRDefault="0053754D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3754D" w:rsidRDefault="0053754D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3754D" w:rsidRPr="000D5438" w:rsidRDefault="0053754D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Grad:</w:t>
      </w: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89"/>
        <w:gridCol w:w="6237"/>
        <w:gridCol w:w="3254"/>
        <w:gridCol w:w="1580"/>
        <w:gridCol w:w="1280"/>
      </w:tblGrid>
      <w:tr w:rsidR="000D5438" w:rsidRPr="000D5438" w:rsidTr="000D543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POZICIJA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PLANIRANO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REALIZIRANO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Tekuće pomoći proračunu iz drugih proračuna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9.062.381,00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4.023.982,34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44,40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iz državnog proračuna-dobit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2.355.150,00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1.177.575,00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iz državnog proračuna - povrat poreza građana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3.850.484,00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1.925.241,98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P0010A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temeljem indeksa razvijenosti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341.347,00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170.687,02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P0010B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kompenzacijska mjera porez na dohodak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743.178,34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29,73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Tekuće pomoći  iz državnog proračuna - Ministarstvo znanosti, obrazovanja i sporta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15.400,00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47,40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Kapitalne pomoći proračunu iz drugih proračuna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1.503.000,00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iz državnog proračuna M.Turizma - kamp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 - M.gospodarstva - OTOIN     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M-Turizma, Interpret.kimunik.centar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iz DP- M.Turizma oprema aviona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Kapitalne pomoći od izvanproračunskih korisnika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15.137.126,00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406.972,79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2,69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pomoći, FZOiEU - oprema Gacka        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894.000,00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Kapitalne pomoći  - oprema za kuglanu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pomoći, FZOiEU izgradnja sortirnice  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pomoći, FZOiEU - izgradnja odlagal. građevinskog otpada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 - rekonstrukcija ul. B.Kašića ( Rur.razvoj)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9.375.000,00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FZOiEU- Dom Prozor            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 FZOiEU -odlagalište otpada   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2.113.600,00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Kapitalnhje pomoći - FZOiEU- kotao B.Kašića 5 a        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330.150,00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  FZOiEU - modrnizacija javne rasvjete  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818.376,00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FZOiEU- projekt. dok. j.r. modernizacija   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0D543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Kapitalne pomoći FZOEU - zgrada lokalne uprave K.Zvonimira 8                     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406.972,79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81,39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PRORAČUNSKI KORISNICI: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ab/>
        <w:t>Pomoći  proračunskih korisnika planirani su za 2017. godinu u iznosu od 6.181.521,20 kuna, a u prvom polugodištu izvršeni su u iznosu od 1.077.492,92 kune.  Plan i ostvarenje pomoći proračunskih korisnika vidljivi su iz tablica po proračunskim korisnicima.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Gacko pučko otvoreno učilište:</w:t>
      </w: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00"/>
        <w:gridCol w:w="1720"/>
        <w:gridCol w:w="1580"/>
        <w:gridCol w:w="1280"/>
      </w:tblGrid>
      <w:tr w:rsidR="000D5438" w:rsidRPr="000D5438" w:rsidTr="0053754D">
        <w:trPr>
          <w:trHeight w:val="4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Proračunski korisnik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26768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Gacko pučko otvoreno učilište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2.297.998,00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636.659,21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27,70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6361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1.055.912,00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316.600,00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29,98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63612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iz državnog proračuna- Ministarstvo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680.912,00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20,06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63612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(Sabor)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63613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Tekuće pomoći iz županijskog proračuna (Ličko- senjska županija)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6362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Kapitalne 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1.023.640,00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20,71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63622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Kapitalne pomoći (Sabor)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750.640,00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63622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Kapitalne pomoći iz državnog proračuna- Ministarstvo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77,66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Dječji vrtić 'Ciciban:</w:t>
      </w: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00"/>
        <w:gridCol w:w="1720"/>
        <w:gridCol w:w="1580"/>
        <w:gridCol w:w="1280"/>
      </w:tblGrid>
      <w:tr w:rsidR="000D5438" w:rsidRPr="000D5438" w:rsidTr="0053754D">
        <w:trPr>
          <w:trHeight w:val="4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Proračunski korisnik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26776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Dječji vrtić 'Ciciban'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3.577.240,00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0,00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6332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Kapitalne pomoći proračunu iz drugih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2.960.000,00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Kapitalne pomoći   - vrtić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2.960.000,00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Javna ustanova narodna knjižnica:</w:t>
      </w: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00"/>
        <w:gridCol w:w="1720"/>
        <w:gridCol w:w="1580"/>
        <w:gridCol w:w="1280"/>
      </w:tblGrid>
      <w:tr w:rsidR="000D5438" w:rsidRPr="000D5438" w:rsidTr="0053754D">
        <w:trPr>
          <w:trHeight w:val="4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Proračunski korisnik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26784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Javna ustanova Narodna knjižnica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63.000,00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47,62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6332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Kapitalne pomoći proračunu iz drugih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47,62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Kapitalne 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47,62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lastRenderedPageBreak/>
        <w:t xml:space="preserve"> Centar za pomoć u kući:</w:t>
      </w: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00"/>
        <w:gridCol w:w="1720"/>
        <w:gridCol w:w="1580"/>
        <w:gridCol w:w="1280"/>
      </w:tblGrid>
      <w:tr w:rsidR="000D5438" w:rsidRPr="000D5438" w:rsidTr="0053754D">
        <w:trPr>
          <w:trHeight w:val="4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Proračunski korisnik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48576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Centar za pomoć u kući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243.283,20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88.621,41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36,43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6331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Tekuće pomoći proračunu iz drugih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83.343,48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41,67</w:t>
            </w:r>
          </w:p>
        </w:tc>
      </w:tr>
      <w:tr w:rsidR="000D5438" w:rsidRPr="000D5438" w:rsidTr="0053754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P0087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63311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Tekuće pomoći iz državnog proračuna               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83.343,48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438" w:rsidRPr="000D5438" w:rsidRDefault="000D5438" w:rsidP="000D54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54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41,67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sz w:val="24"/>
          <w:szCs w:val="24"/>
        </w:rPr>
        <w:t xml:space="preserve">-prihodi od financijske imovine, </w:t>
      </w:r>
      <w:r w:rsidRPr="000D5438">
        <w:rPr>
          <w:rFonts w:ascii="Arial" w:eastAsia="Times New Roman" w:hAnsi="Arial" w:cs="Arial"/>
          <w:sz w:val="24"/>
          <w:szCs w:val="24"/>
        </w:rPr>
        <w:t xml:space="preserve">planirani su u iznosu od 115.100,00 kuna. Ostvarenje ovih prihoda je 346,26 kuna, a odnose se na kamate na depozite po viđenju. 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-prihodi od nefinancijske imovine, </w:t>
      </w:r>
      <w:r w:rsidRPr="000D5438">
        <w:rPr>
          <w:rFonts w:ascii="Arial" w:eastAsia="Times New Roman" w:hAnsi="Arial" w:cs="Arial"/>
          <w:sz w:val="24"/>
          <w:szCs w:val="24"/>
        </w:rPr>
        <w:t>plan ovih prihoda za 2017. godinu je 4.245.100,00 kuna a ostvarenje za izvještajno razdoblje ovih prihoda je 1.931.873,08 kuna, a to su sljedeći  prihodi: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 xml:space="preserve">-naknade za koncesije od zahvaćanja voda i javnu vodoopskrbu, ostvarenje prihoda u izvještajnom razdoblju je 215.256,98 kuna,  </w:t>
      </w: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-naknade za ostale koncesije (dimnjačarske usluge,) ostvarene u iznosu od 30.100,00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 xml:space="preserve">-naknada od  zakupa poljoprivrednog zemljišta  za izvještajno razdoblje realizirano  je 153.001,65 kuna, 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-prihod od iznajmljivanja stambenih objekata  u iznosu od 6.106,72 kune,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-prihod od zakupa poslovnih objekata u iznosu od 50.213,77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-ostali prihodi od zakupa i iznajmljivanja imovine 1.050,00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-naknada za eksploataciju mineralnih sirovina 5.535,48 kuna,</w:t>
      </w: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-naknada za korištenje prostora elektrana  u iznosu od 1.363.036,48 kuna,</w:t>
      </w: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-spomenička renta u iznosu od 42.771,97 kuna i</w:t>
      </w: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-ostali prihodi od nefinancijske imovine (legalizacija) u iznosu od 64.800,03 kune.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-prihodi od administrativnih (upravnih) pristojbi,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u iznosu od 190.000,00 kuna, a ostvarenje   je 70.510,66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U ovom izvještajnom razdoblju ostvareni su: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-prihodi od prodaje državnih biljega u iznosu od 57.960,30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ab/>
        <w:t>-boravišne pristojbe u iznosu od 12.550,36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-prihodi po posebnim propisima,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u iznosu od 3.104.502,28 kuna a ostvareni 2.048.784,59 kuna.  Ostvarenje ovih prihoda sastoji se od: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-prihod od promjene poljoprivrednog zemljišta u građevinsko u iznosu  1.919,66 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-ostali prihodi vodoprivrede u iznosu od 9.400,60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-doprinos za šume ostvaren u iznosu od 259.763,73 kune,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-sufinanciranje cijene usluge, participacije i slično (prihod proračunskih korisnika) 320.875,33 kune,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-prihodi s naslova refundacija štete od 1.550,00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lastRenderedPageBreak/>
        <w:t>-ostali prihodi za posebne namjene     1.065.588,99 kuna ( HAC za zimsku službu 921.830,00 kuna, HZZ  stručno osposobljavanje za 7 osoba 57.721,56 kuna i HZZ za javne radove 86.037,43 kune),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-ostali nespomenuti prihodi po posebnim propisima ( pravo služnosti telekoma)  u iznosu od 389.686,28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-komunalni doprinos i naknade, </w:t>
      </w:r>
      <w:r w:rsidRPr="000D5438">
        <w:rPr>
          <w:rFonts w:ascii="Arial" w:eastAsia="Times New Roman" w:hAnsi="Arial" w:cs="Arial"/>
          <w:sz w:val="24"/>
          <w:szCs w:val="24"/>
        </w:rPr>
        <w:t>planirani su u iznosu od 2.921.000,00 kuna  a ostvareni i iznosu od 1.414.761,70 kuna. Ovi prihodi sastoje se od: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-komunalnog doprinosa planiranog za 2017. godinu  u iznosu od  400.000,00 kuna a ostvarenog u iznosu od 226.242,71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-komunalne naknade planirane u iznosu od 2.500.000,00 kuna, a ostvarene u iznosu od 1.184.868,99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-naknade za priključak ostvarene u iznosu od 3.650,00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-prihodi od prodaje proizvoda i robe te pruženih usluga,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 ovih prihoda je 125.000,00 kuna a ostvarenje  je 64.658,25 kuna. Ili 51,73 % od planiranog iznosa. Ovaj prihod ostvarilo je Gacko pučko otvoreno učilište i to glazbena škola 55.862,50 kuna i muzejsko galerijska djelatnost 8.795,75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-donacije od pravnih i fizičkih osoba izvan općeg proračuna, </w:t>
      </w:r>
      <w:r w:rsidRPr="000D5438">
        <w:rPr>
          <w:rFonts w:ascii="Arial" w:eastAsia="Times New Roman" w:hAnsi="Arial" w:cs="Arial"/>
          <w:sz w:val="24"/>
          <w:szCs w:val="24"/>
        </w:rPr>
        <w:t>plan ovih prihoda u 2017. godini je 85.000,00 kuna a ostvarenje u ovom izvještajnom razdoblju 25.969,90 kuna. Ove donacije ostvarilo je GPOU u iznosu od 12.300,00 kuna i dječji vrtić 'Ciciban'  u iznosu od 13.669,90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sz w:val="24"/>
          <w:szCs w:val="24"/>
        </w:rPr>
        <w:t xml:space="preserve">-kazne i upravne mjere </w:t>
      </w:r>
      <w:r w:rsidRPr="000D5438">
        <w:rPr>
          <w:rFonts w:ascii="Arial" w:eastAsia="Times New Roman" w:hAnsi="Arial" w:cs="Arial"/>
          <w:sz w:val="24"/>
          <w:szCs w:val="24"/>
        </w:rPr>
        <w:t xml:space="preserve">su kazne koje izriče komunalni redar Grada Otočca planirane su u iznosu od 10.000,00  i naplaćene su u iznosu od 2.000,00 kuna.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-ostali prihodi,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za 2017. godinu u iznosu od 55.000,00 kuna a  ostvareni su u iznosu od 113.427,00 kuna. Ovi prihodima evidentirani su troškovi prisilne naplate, uplate jamčevine za  ozbiljnost ponude prilikom raspisivanja oglasa javne nabave čiji je povrat proveden početkom drugog polugodišta 2017. godine.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i/>
          <w:sz w:val="24"/>
          <w:szCs w:val="24"/>
        </w:rPr>
        <w:t>1.2. prihodi od prodaje nefinancijske imovine,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u 2017. godini u iznosu od 3.970.441,40 kuna, a ostvarenje ovih prihoda je 205.921,92 kune. Grad je u ovom izvještajnom razdoblju ostvario prihod o prodaje građevinskog zemljišta u poslovnoj zoni u iznosu od 123.578,40 kuna.  Grad je ostvario prihod od  prodaje stanova na kojima postoji stanarsko pravo  u iznosu od 82.343,52 kune, 55% od uplaćenih  sredstava   Grad je u obvezi uplatiti Ministarstvu financija dok 45%   ostaje u Gradskom proračunu, uplata sredstava Ministarstvu financija vrši se  prilikom izrade završnog računa.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i/>
          <w:sz w:val="24"/>
          <w:szCs w:val="24"/>
        </w:rPr>
        <w:t>1.3. primici od financijske imovine i zaduživanja</w:t>
      </w:r>
      <w:r w:rsidRPr="000D5438">
        <w:rPr>
          <w:rFonts w:ascii="Arial" w:eastAsia="Times New Roman" w:hAnsi="Arial" w:cs="Arial"/>
          <w:sz w:val="24"/>
          <w:szCs w:val="24"/>
        </w:rPr>
        <w:t>,  u ovom izvještajnom razdoblju Grad Otočac  nije  se kreditno zaduživao.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i/>
          <w:sz w:val="24"/>
          <w:szCs w:val="24"/>
        </w:rPr>
        <w:t xml:space="preserve">1.4. višak  prihoda i primitaka u izvještajnom razdoblju   na dan 31.06.2017. godine  </w:t>
      </w:r>
      <w:r w:rsidRPr="000D5438">
        <w:rPr>
          <w:rFonts w:ascii="Arial" w:eastAsia="Times New Roman" w:hAnsi="Arial" w:cs="Arial"/>
          <w:sz w:val="24"/>
          <w:szCs w:val="24"/>
        </w:rPr>
        <w:t xml:space="preserve">iznosi 3.066.224,09 kuna za Grad i proračunske korisnike. </w:t>
      </w:r>
    </w:p>
    <w:p w:rsidR="000D5438" w:rsidRPr="000D5438" w:rsidRDefault="000D5438" w:rsidP="000D543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0D5438" w:rsidRPr="000D5438" w:rsidRDefault="000D5438" w:rsidP="000D543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D5438">
        <w:rPr>
          <w:rFonts w:ascii="Arial" w:eastAsia="Times New Roman" w:hAnsi="Arial" w:cs="Arial"/>
          <w:b/>
          <w:sz w:val="20"/>
          <w:szCs w:val="20"/>
        </w:rPr>
        <w:t>2.RASHODI I IZDACI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 </w:t>
      </w:r>
      <w:r w:rsidRPr="000D5438">
        <w:rPr>
          <w:rFonts w:ascii="Arial" w:eastAsia="Times New Roman" w:hAnsi="Arial" w:cs="Arial"/>
          <w:b/>
          <w:i/>
          <w:sz w:val="24"/>
          <w:szCs w:val="24"/>
        </w:rPr>
        <w:t>2.1.Rashodi poslovanja</w:t>
      </w:r>
      <w:r w:rsidRPr="000D5438">
        <w:rPr>
          <w:rFonts w:ascii="Arial" w:eastAsia="Times New Roman" w:hAnsi="Arial" w:cs="Arial"/>
          <w:sz w:val="24"/>
          <w:szCs w:val="24"/>
        </w:rPr>
        <w:t>, planirani su u 2017. godini u iznosu od  27.190.166,88 kuna, a ostvarenje ovih rashoda za izvještajno razdoblje je 8.834.484,83 kuna ili 32,49%  od planiranog iznosa. Ove  rashode čine: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 plaće</w:t>
      </w:r>
      <w:r w:rsidRPr="000D5438">
        <w:rPr>
          <w:rFonts w:ascii="Arial" w:eastAsia="Times New Roman" w:hAnsi="Arial" w:cs="Arial"/>
          <w:sz w:val="24"/>
          <w:szCs w:val="24"/>
        </w:rPr>
        <w:t>, plaće  za zaposlene u Gradskoj upravi, plaće  za zaposlene kod  proračunskih korisnika ( dječji vrtić 'Ciciban', GPOU i JU Narodna knjižnica i Centar za pomoć u kući) u iznosu od 3.206.920,83 kune, ovi rashodi su bruto plaće zaposlenih,materijalna prava zaposlenih  i doprinosi na bruto plaće.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 materijalni rashodi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 su iznosu od 11.049.797,28 kuna a izvršeni 3.290.425,95 kuna, a to su: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- </w:t>
      </w:r>
      <w:r w:rsidRPr="000D5438">
        <w:rPr>
          <w:rFonts w:ascii="Arial" w:eastAsia="Times New Roman" w:hAnsi="Arial" w:cs="Arial"/>
          <w:i/>
          <w:sz w:val="24"/>
          <w:szCs w:val="24"/>
        </w:rPr>
        <w:t>naknade troškova zaposlenima</w:t>
      </w:r>
      <w:r w:rsidRPr="000D5438">
        <w:rPr>
          <w:rFonts w:ascii="Arial" w:eastAsia="Times New Roman" w:hAnsi="Arial" w:cs="Arial"/>
          <w:sz w:val="24"/>
          <w:szCs w:val="24"/>
        </w:rPr>
        <w:t xml:space="preserve">  izvršeni su u iznosu od 115.321,48 kuna (službena putovanja,naknade za prijevoz,stručno usavršavanje zaposlenih i ostale naknade zaposlenima),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i/>
          <w:sz w:val="24"/>
          <w:szCs w:val="24"/>
        </w:rPr>
        <w:t>-rashodi za materijal i energiju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u iznosu od 1.886.777,00 kuna. Ostvarenje ovih rashoda je 686.246,47 kuna. Ovi rashodi  su: uredski materijal i ostali materijalni rashodi ostvareni u iznosu od 75.635,87 kuna,materijal i sirovine (namirnice za dječji vrtić)  u iznosu od 82.502,58 kuna,  energija (el. energija, javna rasvjeta, lož ulje za zgradu Gradske uprave i Multimedijskog centra i gorivo za službene automobile) 445.989,88 kuna, materijal i dijelovi za tekuće i investicijsko održavanje  24.149,82 kuna,  sitan inventar i auto gume 56.137,32 kuna, službena radna i zaštitna odjeća i obuća (javni radovi) 1.831,00 kuna.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</w:t>
      </w:r>
      <w:r w:rsidRPr="000D5438">
        <w:rPr>
          <w:rFonts w:ascii="Arial" w:eastAsia="Times New Roman" w:hAnsi="Arial" w:cs="Arial"/>
          <w:i/>
          <w:sz w:val="24"/>
          <w:szCs w:val="24"/>
        </w:rPr>
        <w:t>Rashodi za usluge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za 2017.godinu  u iznosu od 7.361.471,28  kuna a ostvareni u iznosu od 2.168.464,00 kuna a čine ih: usluge telefona, pošte i prijevoza u iznosu od 70.254,40 kuna, usluge tekućeg  investicijskog održavanja (održavanje javne rasvjete, nerazvrstanih cesta, javnih površina, održavanje čistoće grada) u iznosu od 882.595,81 kuna, usluge promidžbe  i informiranja (  elektronski mediji, ostale usluge promidžbe i informiranja) 14.416,50 kuna, komunalne usluge 192.217,88 kuna (voda, odvoz kućnog smeća, dimnjačarske usluge i ostale komunalne usluge), zakupnine i najamnine (  najam opreme)  u iznosu od 73.354,69 kune, zdravstvene i veterinarske usluge u iznosu od 82.976,70 kuna, intelektualne i osobne usluge (autorski honorari, ugovori o djelu, geodetsko katastarske usluge, usluge odvjetnika, izrada projektne dokumentacije) u iznosu od 616.942,11 kuna, računalne usluge 100.900,25 kuna, ostale nespomenute usluge 134.805,66 kuna (grafičke i tiskarske usluge, izrada fotografija, usluge pri registraciji prijevoznih sredstava).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</w:t>
      </w:r>
      <w:r w:rsidRPr="000D5438">
        <w:rPr>
          <w:rFonts w:ascii="Arial" w:eastAsia="Times New Roman" w:hAnsi="Arial" w:cs="Arial"/>
          <w:i/>
          <w:sz w:val="24"/>
          <w:szCs w:val="24"/>
        </w:rPr>
        <w:t>Naknade troškova osobama izvan radnog odnosa</w:t>
      </w:r>
      <w:r w:rsidRPr="000D5438">
        <w:rPr>
          <w:rFonts w:ascii="Arial" w:eastAsia="Times New Roman" w:hAnsi="Arial" w:cs="Arial"/>
          <w:sz w:val="24"/>
          <w:szCs w:val="24"/>
        </w:rPr>
        <w:t>, plan ovih rashoda u 2017. godini je  115.346,00 kuna a izvršenje je 29.849,27 kuna. Ovi rashodi odnose se na stručno osposobljavanje bez zasnivanja radnog odnosa. U Gradu Otočcu od 27.12.2016. godine do 26.12.2017. godine  na  stručno osposobljavanje primljeno je 7 osoba, za stručno osposobljavanje HZZ je doznačio sredstva  početkom 2017. godine.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</w:t>
      </w:r>
      <w:r w:rsidRPr="000D5438">
        <w:rPr>
          <w:rFonts w:ascii="Arial" w:eastAsia="Times New Roman" w:hAnsi="Arial" w:cs="Arial"/>
          <w:i/>
          <w:sz w:val="24"/>
          <w:szCs w:val="24"/>
        </w:rPr>
        <w:t>ostali nespomenuti rashodi poslovanja</w:t>
      </w:r>
      <w:r w:rsidRPr="000D5438">
        <w:rPr>
          <w:rFonts w:ascii="Arial" w:eastAsia="Times New Roman" w:hAnsi="Arial" w:cs="Arial"/>
          <w:sz w:val="24"/>
          <w:szCs w:val="24"/>
        </w:rPr>
        <w:t>, planirani su u iznosu od 1.308.813,00 kuna a realizirani u iznosu od 290.544,73 kune. Realizaciju ovih rashoda čine: naknade za rad predstavničkih i izvršnih tijela u iznosu od 68.914,49 kuna,premije osiguranja  iznose 19.690,31 kuna (osiguranje prijevoznih sredstava, imovine i zaposlenih), reprezentacija 109.930,24 kuna, članarine pristojbe i naknade iznose 32.254,00 kuna, pristojbe i naknade 29.286,75 kuna  i ostali nespomenuti rashodi poslovanja 30.468,94 kuna (rashodi protokola, vijenci, svijeće,cvijeće i sl.).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lastRenderedPageBreak/>
        <w:t>- financijski rashodi</w:t>
      </w:r>
      <w:r w:rsidRPr="000D5438">
        <w:rPr>
          <w:rFonts w:ascii="Arial" w:eastAsia="Times New Roman" w:hAnsi="Arial" w:cs="Arial"/>
          <w:sz w:val="24"/>
          <w:szCs w:val="24"/>
        </w:rPr>
        <w:t xml:space="preserve">, planirani su u iznosu od 1.096.100,00 kuna, a ostvarenje ovih rashoda je 181.187,60 kuna. Ove rashode čine     bankarske usluge i usluge platnog prometa u iznosu od 26.400,40 kune, zatezne kamate iz poslovnih odnosa u iznosu od 8,38 kuna i ostali nespomenuti financijski rashodi u iznosu od 154.778,82 kuna .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- </w:t>
      </w:r>
      <w:r w:rsidRPr="000D5438">
        <w:rPr>
          <w:rFonts w:ascii="Arial" w:eastAsia="Times New Roman" w:hAnsi="Arial" w:cs="Arial"/>
          <w:b/>
          <w:sz w:val="24"/>
          <w:szCs w:val="24"/>
        </w:rPr>
        <w:t>subvencije</w:t>
      </w:r>
      <w:r w:rsidRPr="000D5438">
        <w:rPr>
          <w:rFonts w:ascii="Arial" w:eastAsia="Times New Roman" w:hAnsi="Arial" w:cs="Arial"/>
          <w:sz w:val="24"/>
          <w:szCs w:val="24"/>
        </w:rPr>
        <w:t>, planirane  u iznosu od 855.000,00 kuna, a izvršene u iznosu od 278.442,24 kune, realizacija ovih subvencija odnosi se na subvencioniranje kamata obrtnicima, malim i srednjim poduzetnicima, subvencioniranje poljoprivrednika (umjetno osjemenjivanje plotkinja), sufinanciranje poljoprivrednika  prilikom  izobrazbe za upotrebu pesticida,subvencija   HRO d.o.o. Otočac).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- </w:t>
      </w:r>
      <w:r w:rsidRPr="000D5438">
        <w:rPr>
          <w:rFonts w:ascii="Arial" w:eastAsia="Times New Roman" w:hAnsi="Arial" w:cs="Arial"/>
          <w:b/>
          <w:sz w:val="24"/>
          <w:szCs w:val="24"/>
        </w:rPr>
        <w:t xml:space="preserve">naknade građanima i kućanstvima, </w:t>
      </w:r>
      <w:r w:rsidRPr="000D5438">
        <w:rPr>
          <w:rFonts w:ascii="Arial" w:eastAsia="Times New Roman" w:hAnsi="Arial" w:cs="Arial"/>
          <w:sz w:val="24"/>
          <w:szCs w:val="24"/>
        </w:rPr>
        <w:t>planirane su u iznosu od 510.000,00 kuna, a realizacija naknada je 168.535,48 kuna. Ove naknade osiguravaju se za : program socijalne zaštite stanovništva, za  stipendije i školarine.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-  tekuće donacije  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planirane u iznosu od 3.766.906,40 kuna a izvršene 1.708.972,73 kune.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Grad je u prvom polugodištu realizirao ove tekuće donacije: tekuće donacije vjerskim zajednicama  49.420,00 kuna,  tekuće donacije udrugama  i političkim strankama u iznosu 104.849,96 kuna, tekuće donacije sportskim društvima  ( zajednica športskih udruga, zajednica tehničke kulture) u iznosu 701.054,89 kuna  ,tekuće donacije građanima i kućanstvima    (pomoć obitelji za novorođeno dijete),tekuće donacije humanitarnim organizacijama   (udruga umirovljenika i udruga slijepih i slabovidnih osoba,) i ostale tekuće donacije (Turistička zajednica, Vatrogasna zajednica, Hrvatski centar za autohtone vrste riba i rakova). Za navedene udruge i neprofitne organizacije Grad osigurava sredstva za  bruto plaće i doprinose na plaće kao i materijalne troškove.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  <w:r w:rsidRPr="000D5438">
        <w:rPr>
          <w:rFonts w:ascii="Arial" w:eastAsia="Times New Roman" w:hAnsi="Arial" w:cs="Arial"/>
          <w:b/>
          <w:i/>
          <w:sz w:val="24"/>
          <w:szCs w:val="24"/>
        </w:rPr>
        <w:t>2.2. rashodi za nabavu nefinancijske imovine</w:t>
      </w:r>
      <w:r w:rsidRPr="000D5438">
        <w:rPr>
          <w:rFonts w:ascii="Arial" w:eastAsia="Times New Roman" w:hAnsi="Arial" w:cs="Arial"/>
          <w:i/>
          <w:sz w:val="24"/>
          <w:szCs w:val="24"/>
        </w:rPr>
        <w:t>,</w:t>
      </w:r>
      <w:r w:rsidRPr="000D5438">
        <w:rPr>
          <w:rFonts w:ascii="Arial" w:eastAsia="Times New Roman" w:hAnsi="Arial" w:cs="Arial"/>
          <w:sz w:val="24"/>
          <w:szCs w:val="24"/>
        </w:rPr>
        <w:t xml:space="preserve"> planirani su  u iznosu od 31.524.548,00 kuna, a ostvareni  u ovom izvještajnom razdoblju 4.808.306,80 kuna odnosno  15,25 % od planiranog iznosa.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Ovi rashodi sastoje se od rashoda za: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ostala zemljišta u iznosu od 20.000,00 kuna (kupovina zemljišta za groblje u Brlogu),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sportske dvorane i rekreacijski objekti u iznosu od 1.443.758,64 kuna, ovi rashodi odnose se na izgradnju kuglane,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ceste, u ovom izvještajnom razdoblju na asfaltiranje nerazvrstanih cesta utrošeno je 1.241.289,49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javna rasvjeta, za izgradnju javne rasvjete utrošeno je 290.083,48 kuna,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uredska oprema, za nabavu uredske opreme utrošeno je 38.579,50 kuna (računala i računalna oprema i ostala uredska oprema),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komunikacijska oprema nabavljena u iznosu 242.324,51 kuna, nabavljena je  oprema za GPOU,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sportska i glazbena oprema 7.500,00 kuna  nabavljeno za GPOU,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uređaji, strojevi i oprema za ostale namjene nabavljeni za 127.437,50 kuna, oprema za električne bicikle,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 knjige, nabavljene knjige za JU Narodnu knjižnicu u iznosu od 37.863,26 kuna</w:t>
      </w:r>
      <w:r w:rsidRPr="000D5438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-Nematerijalna proizvedena imovina,  za 2017. godinu planiran je iznos od  592.500,00 kuna a u prvom polugodištu izvršeno je 412.500,00 kuna. Rashodi se odnose na izradu prostorno planske dokumentacije.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lastRenderedPageBreak/>
        <w:t>-Rashodi za dodatna ulaganja na nefinancijskoj imovini, planirana sredstva  za 2017. godinu iznose 3.830,640,00 kuna. Izvršenje u prvom polugodištu 2017. godine iznose  946.970,42 kune. Ovi rashodi odnose se na uređenje zgrade  u ulici K. Zvonimira 8 (zgrada koju koriste županijski uredi).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 xml:space="preserve"> 3. IZVJEŠTAJ O KORIŠTENJU PRORAČUNSKE ZALIHE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U proračunu Grada Otočca za 2017. godinu planirana su sredstva za nepredviđene rashode u okviru skupine 375-Proračunska pričuva u novcu u iznosu od 40.000,00 kuna i proračunska pričuva u naravi u iznosu od 20.000,00 kuna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Pod proračunskom pričuvom podrazumijevaju  se rashodi za koje u proračunu nisu osigurana sredstva.   U izvještajnom razdoblju nisu  korištena  sredstva proračunske pričuve. (prilog Izvještaj o korištenju proračunske pričuve).</w:t>
      </w:r>
    </w:p>
    <w:p w:rsid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4. IZVJEŠTAJ O DANIM JAMSTVIMA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D5438">
        <w:rPr>
          <w:rFonts w:ascii="Arial" w:eastAsia="Times New Roman" w:hAnsi="Arial" w:cs="Arial"/>
          <w:sz w:val="24"/>
          <w:szCs w:val="24"/>
        </w:rPr>
        <w:t>Grad Otočac u prvom polugodištu  2017. godini  nije davao jamstva niti suglasnost za zaduživanje proračunskim korisnicima, trgovačkim društvima u vlasništvu Grada ili udrugama koje se financiranju iz proračuna Grada Otočca.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5438">
        <w:rPr>
          <w:rFonts w:ascii="Arial" w:eastAsia="Times New Roman" w:hAnsi="Arial" w:cs="Arial"/>
          <w:b/>
          <w:sz w:val="24"/>
          <w:szCs w:val="24"/>
        </w:rPr>
        <w:t>5. TABLICE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>1. TABLICA KONSOLIDIRANI PRORAČUN GRADA OTOCCA: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 xml:space="preserve">    PRIHODI PLANIRANI ZA  2017. GODINU I OSTVARENI U PRVOM  POLUGODIŠTU 2017. GODINE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3960"/>
        <w:gridCol w:w="2720"/>
        <w:gridCol w:w="3700"/>
      </w:tblGrid>
      <w:tr w:rsidR="000D5438" w:rsidRPr="000D5438" w:rsidTr="0053754D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KORISNIK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PLANIRANO U 2016. GODINI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IZVRŠENO OD 01.01.2016. - 30.06.2016.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GRAD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52.533.193,68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15.631.522,80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GACKO PUČKO OTOVRENO UČILIŠTE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2.297.998,00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636.659,21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DJEČJI VRTIĆ 'CICIBAN' OTOČAC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3.577.240,00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329.423,90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JAVNA USTANOVA NARODNA KNJIŽNICA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63.000,00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22.788,40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CENTAR ZA POMOĆ U KUĆI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243.283,20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88.621,41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UKUPNO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58.714.714,88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16.709.015,72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lastRenderedPageBreak/>
        <w:t>2. TABLICA KONSOLIDIRANI PRORAČUN GRADA OTOČCA: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5438">
        <w:rPr>
          <w:rFonts w:ascii="Arial" w:eastAsia="Times New Roman" w:hAnsi="Arial" w:cs="Arial"/>
          <w:sz w:val="20"/>
          <w:szCs w:val="20"/>
        </w:rPr>
        <w:t xml:space="preserve">    RASHODI I IZDACI PLANIRANI ZA  2017. GODIINU  I OSTVARENI U PRVOM  POLUGODIŠTU 2017. GODINE</w:t>
      </w: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3960"/>
        <w:gridCol w:w="2720"/>
        <w:gridCol w:w="3700"/>
      </w:tblGrid>
      <w:tr w:rsidR="000D5438" w:rsidRPr="000D5438" w:rsidTr="0053754D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 xml:space="preserve">KORISNIK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 xml:space="preserve">PLANIRANO U 2017. 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IZVRŠENO OD 01.01.17. - 30.06.17.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GRAD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47.541.873,68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11.046.523,24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GACKO PUČKO OTOVRENO UČILIŠTE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3.701.858,00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1.076.975,83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DJEČJI VRTIĆ 'CICIBAN' OTOČAC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6.568.700,00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1.139.018,99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JAVNA USTANOVA NARODNA KNJIŽNICA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548.000,00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230.023,91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CENTAR ZA POMOĆ U KUĆI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354.283,20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color w:val="000000"/>
                <w:lang w:eastAsia="en-US"/>
              </w:rPr>
              <w:t>150.249,66</w:t>
            </w:r>
          </w:p>
        </w:tc>
      </w:tr>
      <w:tr w:rsidR="000D5438" w:rsidRPr="000D5438" w:rsidTr="0053754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UKUPNO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58.714.714,88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438" w:rsidRPr="000D5438" w:rsidRDefault="000D5438" w:rsidP="000D5438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</w:pPr>
            <w:r w:rsidRPr="000D5438">
              <w:rPr>
                <w:rFonts w:ascii="Calibri" w:eastAsia="Times New Roman" w:hAnsi="Calibri"/>
                <w:b/>
                <w:bCs/>
                <w:color w:val="000000"/>
                <w:lang w:eastAsia="en-US"/>
              </w:rPr>
              <w:t>13.642.791,63</w:t>
            </w:r>
          </w:p>
        </w:tc>
      </w:tr>
    </w:tbl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D5438" w:rsidRPr="000D5438" w:rsidRDefault="000D5438" w:rsidP="000D543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5438">
        <w:rPr>
          <w:rFonts w:ascii="Arial" w:eastAsia="Times New Roman" w:hAnsi="Arial" w:cs="Arial"/>
          <w:b/>
          <w:sz w:val="20"/>
          <w:szCs w:val="20"/>
        </w:rPr>
        <w:t xml:space="preserve"> U Otočcu, 3</w:t>
      </w:r>
      <w:r w:rsidR="0053754D">
        <w:rPr>
          <w:rFonts w:ascii="Arial" w:eastAsia="Times New Roman" w:hAnsi="Arial" w:cs="Arial"/>
          <w:b/>
          <w:sz w:val="20"/>
          <w:szCs w:val="20"/>
        </w:rPr>
        <w:t>0</w:t>
      </w:r>
      <w:r w:rsidRPr="000D5438">
        <w:rPr>
          <w:rFonts w:ascii="Arial" w:eastAsia="Times New Roman" w:hAnsi="Arial" w:cs="Arial"/>
          <w:b/>
          <w:sz w:val="20"/>
          <w:szCs w:val="20"/>
        </w:rPr>
        <w:t>.08.2017. godine</w:t>
      </w:r>
      <w:r w:rsidRPr="000D5438">
        <w:rPr>
          <w:rFonts w:ascii="Arial" w:eastAsia="Times New Roman" w:hAnsi="Arial" w:cs="Arial"/>
          <w:b/>
          <w:sz w:val="20"/>
          <w:szCs w:val="20"/>
        </w:rPr>
        <w:tab/>
      </w:r>
      <w:r w:rsidRPr="000D5438">
        <w:rPr>
          <w:rFonts w:ascii="Arial" w:eastAsia="Times New Roman" w:hAnsi="Arial" w:cs="Arial"/>
          <w:b/>
          <w:sz w:val="20"/>
          <w:szCs w:val="20"/>
        </w:rPr>
        <w:tab/>
      </w:r>
      <w:r w:rsidRPr="000D5438">
        <w:rPr>
          <w:rFonts w:ascii="Arial" w:eastAsia="Times New Roman" w:hAnsi="Arial" w:cs="Arial"/>
          <w:b/>
          <w:sz w:val="20"/>
          <w:szCs w:val="20"/>
        </w:rPr>
        <w:tab/>
      </w:r>
      <w:r w:rsidRPr="000D5438">
        <w:rPr>
          <w:rFonts w:ascii="Arial" w:eastAsia="Times New Roman" w:hAnsi="Arial" w:cs="Arial"/>
          <w:b/>
          <w:sz w:val="20"/>
          <w:szCs w:val="20"/>
        </w:rPr>
        <w:tab/>
      </w:r>
      <w:r w:rsidRPr="000D5438">
        <w:rPr>
          <w:rFonts w:ascii="Arial" w:eastAsia="Times New Roman" w:hAnsi="Arial" w:cs="Arial"/>
          <w:b/>
          <w:sz w:val="20"/>
          <w:szCs w:val="20"/>
        </w:rPr>
        <w:tab/>
      </w:r>
      <w:r w:rsidRPr="000D5438">
        <w:rPr>
          <w:rFonts w:ascii="Arial" w:eastAsia="Times New Roman" w:hAnsi="Arial" w:cs="Arial"/>
          <w:b/>
          <w:sz w:val="20"/>
          <w:szCs w:val="20"/>
        </w:rPr>
        <w:tab/>
        <w:t>Pročelnik:</w:t>
      </w:r>
    </w:p>
    <w:p w:rsidR="000D5438" w:rsidRPr="000D5438" w:rsidRDefault="000D5438" w:rsidP="000D54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</w:r>
      <w:r w:rsidRPr="000D5438">
        <w:rPr>
          <w:rFonts w:ascii="Times New Roman" w:eastAsia="Times New Roman" w:hAnsi="Times New Roman"/>
          <w:sz w:val="24"/>
          <w:szCs w:val="24"/>
        </w:rPr>
        <w:tab/>
        <w:t>Stevan Uzelac, dipl. iur.</w:t>
      </w:r>
    </w:p>
    <w:p w:rsidR="000D5438" w:rsidRPr="000D5438" w:rsidRDefault="000D5438" w:rsidP="000D54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543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4E50" w:rsidRDefault="00A64E50" w:rsidP="00A64E50">
      <w:pPr>
        <w:widowControl w:val="0"/>
        <w:autoSpaceDE w:val="0"/>
        <w:autoSpaceDN w:val="0"/>
        <w:adjustRightInd w:val="0"/>
        <w:spacing w:before="2" w:after="0" w:line="253" w:lineRule="exact"/>
        <w:ind w:left="1276" w:hanging="1134"/>
        <w:rPr>
          <w:rFonts w:ascii="Arial Narrow" w:hAnsi="Arial Narrow"/>
          <w:b/>
          <w:sz w:val="24"/>
          <w:szCs w:val="24"/>
        </w:rPr>
      </w:pPr>
    </w:p>
    <w:p w:rsidR="00AD70A3" w:rsidRDefault="00A64E50" w:rsidP="00AD70A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D70A3" w:rsidRDefault="00BA6BF7" w:rsidP="00AD70A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AD70A3" w:rsidRDefault="00AD70A3" w:rsidP="00AD70A3">
      <w:pPr>
        <w:ind w:left="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</w:p>
    <w:p w:rsidR="00AD70A3" w:rsidRDefault="00AD70A3" w:rsidP="00AD70A3">
      <w:pPr>
        <w:ind w:left="80"/>
        <w:rPr>
          <w:rFonts w:ascii="Arial Narrow" w:hAnsi="Arial Narrow"/>
          <w:sz w:val="24"/>
          <w:szCs w:val="24"/>
        </w:rPr>
      </w:pPr>
    </w:p>
    <w:p w:rsidR="000F54F1" w:rsidRDefault="000F54F1"/>
    <w:p w:rsidR="00FC587A" w:rsidRDefault="00FC587A"/>
    <w:p w:rsidR="00FC587A" w:rsidRDefault="00FF085E" w:rsidP="00FC587A">
      <w:pPr>
        <w:ind w:left="8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b/>
          <w:bCs/>
          <w:noProof/>
        </w:rPr>
        <w:t xml:space="preserve"> </w:t>
      </w:r>
    </w:p>
    <w:p w:rsidR="00FC587A" w:rsidRDefault="00FC587A" w:rsidP="00FC587A"/>
    <w:sectPr w:rsidR="00FC587A" w:rsidSect="0053754D"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9F" w:rsidRDefault="0029559F" w:rsidP="0053754D">
      <w:pPr>
        <w:spacing w:after="0" w:line="240" w:lineRule="auto"/>
      </w:pPr>
      <w:r>
        <w:separator/>
      </w:r>
    </w:p>
  </w:endnote>
  <w:endnote w:type="continuationSeparator" w:id="0">
    <w:p w:rsidR="0029559F" w:rsidRDefault="0029559F" w:rsidP="0053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165588"/>
      <w:docPartObj>
        <w:docPartGallery w:val="Page Numbers (Bottom of Page)"/>
        <w:docPartUnique/>
      </w:docPartObj>
    </w:sdtPr>
    <w:sdtEndPr/>
    <w:sdtContent>
      <w:p w:rsidR="0053754D" w:rsidRDefault="0053754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10">
          <w:rPr>
            <w:noProof/>
          </w:rPr>
          <w:t>8</w:t>
        </w:r>
        <w:r>
          <w:fldChar w:fldCharType="end"/>
        </w:r>
      </w:p>
    </w:sdtContent>
  </w:sdt>
  <w:p w:rsidR="0053754D" w:rsidRDefault="005375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9F" w:rsidRDefault="0029559F" w:rsidP="0053754D">
      <w:pPr>
        <w:spacing w:after="0" w:line="240" w:lineRule="auto"/>
      </w:pPr>
      <w:r>
        <w:separator/>
      </w:r>
    </w:p>
  </w:footnote>
  <w:footnote w:type="continuationSeparator" w:id="0">
    <w:p w:rsidR="0029559F" w:rsidRDefault="0029559F" w:rsidP="0053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32A5D"/>
    <w:multiLevelType w:val="hybridMultilevel"/>
    <w:tmpl w:val="293C31C8"/>
    <w:lvl w:ilvl="0" w:tplc="FAF2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A3"/>
    <w:rsid w:val="000D5438"/>
    <w:rsid w:val="000F54F1"/>
    <w:rsid w:val="002176EA"/>
    <w:rsid w:val="0029559F"/>
    <w:rsid w:val="002D7E22"/>
    <w:rsid w:val="0053754D"/>
    <w:rsid w:val="006E0CA8"/>
    <w:rsid w:val="00837010"/>
    <w:rsid w:val="008B2E88"/>
    <w:rsid w:val="00904CB4"/>
    <w:rsid w:val="00A0705B"/>
    <w:rsid w:val="00A64E50"/>
    <w:rsid w:val="00AC1DE8"/>
    <w:rsid w:val="00AD70A3"/>
    <w:rsid w:val="00BA6BF7"/>
    <w:rsid w:val="00D377F0"/>
    <w:rsid w:val="00FC587A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A3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70A3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754D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754D"/>
    <w:rPr>
      <w:rFonts w:eastAsiaTheme="minorEastAsia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A3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70A3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754D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754D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Jadranka</cp:lastModifiedBy>
  <cp:revision>2</cp:revision>
  <cp:lastPrinted>2017-09-01T12:21:00Z</cp:lastPrinted>
  <dcterms:created xsi:type="dcterms:W3CDTF">2017-09-29T08:22:00Z</dcterms:created>
  <dcterms:modified xsi:type="dcterms:W3CDTF">2017-09-29T08:22:00Z</dcterms:modified>
</cp:coreProperties>
</file>